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3A" w:rsidRPr="002F2F95" w:rsidRDefault="0008633A" w:rsidP="0008633A">
      <w:pPr>
        <w:shd w:val="clear" w:color="auto" w:fill="FFFFFF"/>
        <w:spacing w:before="168" w:after="240" w:line="336" w:lineRule="atLeast"/>
        <w:jc w:val="both"/>
        <w:rPr>
          <w:rFonts w:ascii="Verdana" w:hAnsi="Verdana"/>
          <w:sz w:val="17"/>
          <w:szCs w:val="17"/>
        </w:rPr>
      </w:pPr>
      <w:bookmarkStart w:id="0" w:name="_GoBack"/>
      <w:bookmarkEnd w:id="0"/>
      <w:r w:rsidRPr="002F2F95">
        <w:rPr>
          <w:rFonts w:cs="Arial"/>
          <w:b/>
          <w:bCs/>
        </w:rPr>
        <w:t>ANUNCI</w:t>
      </w:r>
    </w:p>
    <w:p w:rsidR="0008633A" w:rsidRPr="002F2F95" w:rsidRDefault="0008633A" w:rsidP="0008633A">
      <w:pPr>
        <w:shd w:val="clear" w:color="auto" w:fill="FFFFFF"/>
        <w:spacing w:before="168" w:after="240" w:line="336" w:lineRule="atLeast"/>
        <w:jc w:val="both"/>
        <w:rPr>
          <w:rFonts w:ascii="Verdana" w:hAnsi="Verdana"/>
          <w:sz w:val="17"/>
          <w:szCs w:val="17"/>
        </w:rPr>
      </w:pPr>
      <w:r w:rsidRPr="002F2F95">
        <w:rPr>
          <w:rFonts w:cs="Arial"/>
        </w:rPr>
        <w:t xml:space="preserve">El Ple de l’Ajuntament de </w:t>
      </w:r>
      <w:r>
        <w:rPr>
          <w:rFonts w:cs="Arial"/>
        </w:rPr>
        <w:t>Cabrils,</w:t>
      </w:r>
      <w:r w:rsidRPr="002F2F95">
        <w:rPr>
          <w:rFonts w:cs="Arial"/>
        </w:rPr>
        <w:t xml:space="preserve"> en la sessió </w:t>
      </w:r>
      <w:r>
        <w:rPr>
          <w:rFonts w:cs="Arial"/>
        </w:rPr>
        <w:t xml:space="preserve">ordinària </w:t>
      </w:r>
      <w:r w:rsidRPr="002F2F95">
        <w:rPr>
          <w:rFonts w:cs="Arial"/>
        </w:rPr>
        <w:t xml:space="preserve">de data </w:t>
      </w:r>
      <w:r>
        <w:rPr>
          <w:rFonts w:cs="Arial"/>
        </w:rPr>
        <w:t>24 de gener de 2017</w:t>
      </w:r>
      <w:r w:rsidRPr="002F2F95">
        <w:rPr>
          <w:rFonts w:cs="Arial"/>
        </w:rPr>
        <w:t xml:space="preserve">, va adoptar l’acord d’aprovar inicialment </w:t>
      </w:r>
      <w:r>
        <w:rPr>
          <w:rFonts w:cs="Arial"/>
        </w:rPr>
        <w:t xml:space="preserve">la modificació del reglament del servei públic del complex esportiu municipal i </w:t>
      </w:r>
      <w:r w:rsidRPr="002F2F95">
        <w:rPr>
          <w:rFonts w:cs="Arial"/>
        </w:rPr>
        <w:t>sotmetre</w:t>
      </w:r>
      <w:r>
        <w:rPr>
          <w:rFonts w:cs="Arial"/>
        </w:rPr>
        <w:t>-la</w:t>
      </w:r>
      <w:r w:rsidRPr="002F2F95">
        <w:rPr>
          <w:rFonts w:cs="Arial"/>
        </w:rPr>
        <w:t xml:space="preserve"> a informació pública per un període de trenta dies.</w:t>
      </w:r>
    </w:p>
    <w:p w:rsidR="0008633A" w:rsidRPr="002F2F95" w:rsidRDefault="0008633A" w:rsidP="0008633A">
      <w:pPr>
        <w:shd w:val="clear" w:color="auto" w:fill="FFFFFF"/>
        <w:spacing w:before="168" w:after="240" w:line="336" w:lineRule="atLeast"/>
        <w:jc w:val="both"/>
        <w:rPr>
          <w:rFonts w:ascii="Verdana" w:hAnsi="Verdana"/>
          <w:sz w:val="17"/>
          <w:szCs w:val="17"/>
        </w:rPr>
      </w:pPr>
      <w:r w:rsidRPr="002F2F95">
        <w:rPr>
          <w:rFonts w:cs="Arial"/>
        </w:rPr>
        <w:t xml:space="preserve">En compliment del tràmit d’informació pública, els acords esmentats i el text </w:t>
      </w:r>
      <w:r>
        <w:rPr>
          <w:rFonts w:cs="Arial"/>
        </w:rPr>
        <w:t xml:space="preserve">del reglament </w:t>
      </w:r>
      <w:r w:rsidRPr="002F2F95">
        <w:rPr>
          <w:rFonts w:cs="Arial"/>
        </w:rPr>
        <w:t xml:space="preserve">es poden consultar a les oficines municipals tots els dies feiners, entre les </w:t>
      </w:r>
      <w:r>
        <w:rPr>
          <w:rFonts w:cs="Arial"/>
        </w:rPr>
        <w:t xml:space="preserve">9:00 </w:t>
      </w:r>
      <w:r w:rsidRPr="002F2F95">
        <w:rPr>
          <w:rFonts w:cs="Arial"/>
        </w:rPr>
        <w:t xml:space="preserve">i les </w:t>
      </w:r>
      <w:r>
        <w:rPr>
          <w:rFonts w:cs="Arial"/>
        </w:rPr>
        <w:t>14</w:t>
      </w:r>
      <w:r w:rsidRPr="002F2F95">
        <w:rPr>
          <w:rFonts w:cs="Arial"/>
        </w:rPr>
        <w:t xml:space="preserve"> hores, durant el termini de trenta dies hàbils </w:t>
      </w:r>
      <w:r>
        <w:rPr>
          <w:rFonts w:cs="Arial"/>
        </w:rPr>
        <w:t>a comptar des de la data de publicació del darrer anunci</w:t>
      </w:r>
      <w:r w:rsidRPr="002F2F95">
        <w:rPr>
          <w:rFonts w:cs="Arial"/>
        </w:rPr>
        <w:t>. Aque</w:t>
      </w:r>
      <w:r>
        <w:rPr>
          <w:rFonts w:cs="Arial"/>
        </w:rPr>
        <w:t>st mateix a</w:t>
      </w:r>
      <w:r w:rsidRPr="002F2F95">
        <w:rPr>
          <w:rFonts w:cs="Arial"/>
        </w:rPr>
        <w:t xml:space="preserve">nunci </w:t>
      </w:r>
      <w:r>
        <w:rPr>
          <w:rFonts w:cs="Arial"/>
        </w:rPr>
        <w:t>es publicarà al Portal de la Transparència de l’ajuntament, s’exposarà al tauler d’edictes de la corporació i se’n farà difusió mitjançant anunci al diari El Punt, als efectes de presentació de suggeriments.</w:t>
      </w:r>
    </w:p>
    <w:p w:rsidR="0008633A" w:rsidRPr="002F2F95" w:rsidRDefault="0008633A" w:rsidP="0008633A">
      <w:pPr>
        <w:shd w:val="clear" w:color="auto" w:fill="FFFFFF"/>
        <w:spacing w:before="168" w:after="240" w:line="336" w:lineRule="atLeast"/>
        <w:jc w:val="both"/>
        <w:rPr>
          <w:rFonts w:ascii="Verdana" w:hAnsi="Verdana"/>
          <w:sz w:val="17"/>
          <w:szCs w:val="17"/>
        </w:rPr>
      </w:pPr>
      <w:r w:rsidRPr="002F2F95">
        <w:rPr>
          <w:rFonts w:cs="Arial"/>
        </w:rPr>
        <w:t xml:space="preserve">Les reclamacions i al·legacions es poden presentar davant l’Ajuntament </w:t>
      </w:r>
      <w:r>
        <w:rPr>
          <w:rFonts w:cs="Arial"/>
        </w:rPr>
        <w:t xml:space="preserve">durant </w:t>
      </w:r>
      <w:r w:rsidRPr="002F2F95">
        <w:rPr>
          <w:rFonts w:cs="Arial"/>
        </w:rPr>
        <w:t xml:space="preserve">el mateix termini d’informació pública, per qualsevol dels mitjans que permet </w:t>
      </w:r>
      <w:smartTag w:uri="urn:schemas-microsoft-com:office:smarttags" w:element="PersonName">
        <w:smartTagPr>
          <w:attr w:name="ProductID" w:val="la Llei"/>
        </w:smartTagPr>
        <w:r w:rsidRPr="002F2F95">
          <w:rPr>
            <w:rFonts w:cs="Arial"/>
          </w:rPr>
          <w:t>la Llei</w:t>
        </w:r>
      </w:smartTag>
      <w:r w:rsidRPr="002F2F95">
        <w:rPr>
          <w:rFonts w:cs="Arial"/>
        </w:rPr>
        <w:t xml:space="preserve"> </w:t>
      </w:r>
      <w:r>
        <w:rPr>
          <w:rFonts w:cs="Arial"/>
        </w:rPr>
        <w:t xml:space="preserve">39/2015, d’1 d’octubre, </w:t>
      </w:r>
      <w:r w:rsidRPr="002F2F95">
        <w:rPr>
          <w:rFonts w:cs="Arial"/>
        </w:rPr>
        <w:t>del</w:t>
      </w:r>
      <w:r>
        <w:rPr>
          <w:rFonts w:cs="Arial"/>
        </w:rPr>
        <w:t xml:space="preserve"> procediment administratiu comú de les administracions públiques. </w:t>
      </w:r>
    </w:p>
    <w:p w:rsidR="0008633A" w:rsidRPr="002F2F95" w:rsidRDefault="0008633A" w:rsidP="0008633A">
      <w:pPr>
        <w:shd w:val="clear" w:color="auto" w:fill="FFFFFF"/>
        <w:spacing w:before="168" w:after="240" w:line="336" w:lineRule="atLeast"/>
        <w:jc w:val="both"/>
        <w:rPr>
          <w:rFonts w:ascii="Verdana" w:hAnsi="Verdana"/>
          <w:sz w:val="17"/>
          <w:szCs w:val="17"/>
        </w:rPr>
      </w:pPr>
      <w:r w:rsidRPr="002F2F95">
        <w:rPr>
          <w:rFonts w:cs="Arial"/>
        </w:rPr>
        <w:t xml:space="preserve">Si no s’hi presenta cap reclamació ni al·legació, </w:t>
      </w:r>
      <w:r>
        <w:rPr>
          <w:rFonts w:cs="Arial"/>
        </w:rPr>
        <w:t xml:space="preserve">el reglament </w:t>
      </w:r>
      <w:r w:rsidRPr="002F2F95">
        <w:rPr>
          <w:rFonts w:cs="Arial"/>
        </w:rPr>
        <w:t>esdevindrà aprova</w:t>
      </w:r>
      <w:r>
        <w:rPr>
          <w:rFonts w:cs="Arial"/>
        </w:rPr>
        <w:t>t</w:t>
      </w:r>
      <w:r w:rsidRPr="002F2F95">
        <w:rPr>
          <w:rFonts w:cs="Arial"/>
        </w:rPr>
        <w:t xml:space="preserve"> definitivament sense cap tràmit ulterior, llevat de la seva publicació, tal com disposen </w:t>
      </w:r>
      <w:r w:rsidRPr="00A848CC">
        <w:rPr>
          <w:rFonts w:cs="Arial"/>
        </w:rPr>
        <w:t xml:space="preserve">l’article 178.1.b </w:t>
      </w:r>
      <w:r>
        <w:rPr>
          <w:rFonts w:cs="Arial"/>
        </w:rPr>
        <w:t xml:space="preserve">del Decret Legislatiu 2/2003, de 28 d’abril, </w:t>
      </w:r>
      <w:r w:rsidRPr="00A848CC">
        <w:rPr>
          <w:rFonts w:cs="Arial"/>
        </w:rPr>
        <w:t>pel qual s’aprova el Text refós de la llei municipal i de règim local de Catalunya,</w:t>
      </w:r>
      <w:r w:rsidRPr="002F2F95">
        <w:rPr>
          <w:rFonts w:cs="Arial"/>
        </w:rPr>
        <w:t xml:space="preserve"> i 70.2 de la Llei 7/1985, de 2 d’abril, reguladora de les bases del règim local, en concordança amb l’article 66 del </w:t>
      </w:r>
      <w:r>
        <w:rPr>
          <w:rFonts w:cs="Arial"/>
        </w:rPr>
        <w:t>Decret 179/1995, de 13 de juny, pel qual s’aprova el Reglament d’obres, activitats i serveis de les entitats locals</w:t>
      </w:r>
      <w:r w:rsidRPr="002F2F95">
        <w:rPr>
          <w:rFonts w:cs="Arial"/>
        </w:rPr>
        <w:t>.</w:t>
      </w:r>
    </w:p>
    <w:p w:rsidR="0008633A" w:rsidRPr="002F2F95" w:rsidRDefault="0008633A" w:rsidP="0008633A">
      <w:pPr>
        <w:shd w:val="clear" w:color="auto" w:fill="FFFFFF"/>
        <w:spacing w:before="168" w:after="240" w:line="336" w:lineRule="atLeast"/>
        <w:jc w:val="both"/>
        <w:rPr>
          <w:rFonts w:ascii="Verdana" w:hAnsi="Verdana"/>
          <w:sz w:val="17"/>
          <w:szCs w:val="17"/>
        </w:rPr>
      </w:pPr>
      <w:r>
        <w:rPr>
          <w:rFonts w:cs="Arial"/>
        </w:rPr>
        <w:t>Cabrils, 31 de gener de 2017</w:t>
      </w:r>
    </w:p>
    <w:p w:rsidR="0008633A" w:rsidRPr="00E6577A" w:rsidRDefault="0008633A" w:rsidP="0008633A">
      <w:pPr>
        <w:shd w:val="clear" w:color="auto" w:fill="FFFFFF"/>
        <w:spacing w:before="168" w:after="240" w:line="336" w:lineRule="atLeast"/>
        <w:jc w:val="both"/>
        <w:rPr>
          <w:rFonts w:cs="Arial"/>
        </w:rPr>
      </w:pPr>
      <w:r>
        <w:rPr>
          <w:rFonts w:cs="Arial"/>
        </w:rPr>
        <w:t>L’alcaldessa, Avelina Morales Serra</w:t>
      </w:r>
    </w:p>
    <w:p w:rsidR="0008633A" w:rsidRPr="002F2F95" w:rsidRDefault="0008633A" w:rsidP="0008633A">
      <w:pPr>
        <w:shd w:val="clear" w:color="auto" w:fill="FFFFFF"/>
        <w:spacing w:before="168" w:after="240" w:line="336" w:lineRule="atLeast"/>
        <w:jc w:val="both"/>
        <w:rPr>
          <w:rFonts w:ascii="Verdana" w:hAnsi="Verdana"/>
          <w:sz w:val="17"/>
          <w:szCs w:val="17"/>
        </w:rPr>
      </w:pPr>
      <w:r w:rsidRPr="002F2F95">
        <w:rPr>
          <w:rFonts w:ascii="Verdana" w:hAnsi="Verdana"/>
          <w:sz w:val="17"/>
          <w:szCs w:val="17"/>
        </w:rPr>
        <w:t> </w:t>
      </w:r>
    </w:p>
    <w:p w:rsidR="0008633A" w:rsidRPr="002F2F95" w:rsidRDefault="0008633A" w:rsidP="0008633A">
      <w:pPr>
        <w:shd w:val="clear" w:color="auto" w:fill="FFFFFF"/>
        <w:spacing w:before="168" w:after="240" w:line="336" w:lineRule="atLeast"/>
        <w:jc w:val="both"/>
        <w:rPr>
          <w:rFonts w:ascii="Verdana" w:hAnsi="Verdana"/>
          <w:sz w:val="17"/>
          <w:szCs w:val="17"/>
        </w:rPr>
      </w:pPr>
      <w:r w:rsidRPr="002F2F95">
        <w:rPr>
          <w:rFonts w:ascii="Verdana" w:hAnsi="Verdana"/>
          <w:sz w:val="17"/>
          <w:szCs w:val="17"/>
        </w:rPr>
        <w:t> </w:t>
      </w:r>
    </w:p>
    <w:p w:rsidR="0008633A" w:rsidRPr="002F2F95" w:rsidRDefault="0008633A" w:rsidP="0008633A">
      <w:pPr>
        <w:shd w:val="clear" w:color="auto" w:fill="FFFFFF"/>
        <w:spacing w:before="168" w:after="240" w:line="336" w:lineRule="atLeast"/>
        <w:jc w:val="both"/>
        <w:rPr>
          <w:rFonts w:ascii="Verdana" w:hAnsi="Verdana"/>
          <w:sz w:val="17"/>
          <w:szCs w:val="17"/>
        </w:rPr>
      </w:pPr>
      <w:r w:rsidRPr="002F2F95">
        <w:rPr>
          <w:rFonts w:ascii="Verdana" w:hAnsi="Verdana"/>
          <w:sz w:val="17"/>
          <w:szCs w:val="17"/>
        </w:rPr>
        <w:t> </w:t>
      </w:r>
    </w:p>
    <w:p w:rsidR="0008633A" w:rsidRDefault="0008633A" w:rsidP="0008633A"/>
    <w:p w:rsidR="0008633A" w:rsidRDefault="0008633A" w:rsidP="0008633A"/>
    <w:p w:rsidR="0008633A" w:rsidRDefault="0008633A" w:rsidP="0008633A"/>
    <w:p w:rsidR="0008633A" w:rsidRDefault="0008633A" w:rsidP="0008633A"/>
    <w:p w:rsidR="0008633A" w:rsidRDefault="0008633A" w:rsidP="0008633A"/>
    <w:p w:rsidR="00382E0F" w:rsidRDefault="00382E0F"/>
    <w:sectPr w:rsidR="00382E0F" w:rsidSect="0020218C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3A"/>
    <w:rsid w:val="0008633A"/>
    <w:rsid w:val="00382E0F"/>
    <w:rsid w:val="00B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3A"/>
    <w:pPr>
      <w:spacing w:after="0" w:line="240" w:lineRule="auto"/>
    </w:pPr>
    <w:rPr>
      <w:rFonts w:ascii="Arial" w:eastAsia="Times New Roman" w:hAnsi="Arial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3A"/>
    <w:pPr>
      <w:spacing w:after="0" w:line="240" w:lineRule="auto"/>
    </w:pPr>
    <w:rPr>
      <w:rFonts w:ascii="Arial" w:eastAsia="Times New Roman" w:hAnsi="Arial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Morera</dc:creator>
  <cp:lastModifiedBy>Jordi Martí i Muntané</cp:lastModifiedBy>
  <cp:revision>2</cp:revision>
  <dcterms:created xsi:type="dcterms:W3CDTF">2017-02-01T16:14:00Z</dcterms:created>
  <dcterms:modified xsi:type="dcterms:W3CDTF">2017-02-01T16:14:00Z</dcterms:modified>
</cp:coreProperties>
</file>